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0" w:afterLine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中国知网毕设系统学生操作手册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网址：nankai.co.cnki.net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账号及密码为学号，账号类型选择学生.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24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jc w:val="center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第一阶段：师生双选阶段三种双选模式</w:t>
      </w:r>
    </w:p>
    <w:p>
      <w:pPr>
        <w:numPr>
          <w:ilvl w:val="0"/>
          <w:numId w:val="1"/>
        </w:num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双选阶段流程图</w:t>
      </w:r>
    </w:p>
    <w:p>
      <w:pPr>
        <w:numPr>
          <w:ilvl w:val="0"/>
          <w:numId w:val="0"/>
        </w:num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6048375" cy="2554605"/>
            <wp:effectExtent l="0" t="0" r="1905" b="5715"/>
            <wp:docPr id="4" name="图片 4" descr="76adb3e7bdc1137e99dee5f95c04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6adb3e7bdc1137e99dee5f95c04ff3"/>
                    <pic:cNvPicPr>
                      <a:picLocks noChangeAspect="1"/>
                    </pic:cNvPicPr>
                  </pic:nvPicPr>
                  <pic:blipFill>
                    <a:blip r:embed="rId4"/>
                    <a:srcRect b="2478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具体操作</w:t>
      </w:r>
    </w:p>
    <w:p>
      <w:pPr>
        <w:numPr>
          <w:ilvl w:val="0"/>
          <w:numId w:val="0"/>
        </w:numPr>
        <w:spacing w:line="24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第一种：学生申报课题指定指导教师</w:t>
      </w:r>
      <w:bookmarkStart w:id="0" w:name="_GoBack"/>
      <w:bookmarkEnd w:id="0"/>
    </w:p>
    <w:p>
      <w:pPr>
        <w:spacing w:line="240" w:lineRule="auto"/>
      </w:pPr>
      <w:r>
        <w:drawing>
          <wp:inline distT="0" distB="0" distL="114300" distR="114300">
            <wp:extent cx="5272405" cy="1329690"/>
            <wp:effectExtent l="0" t="0" r="1079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157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70500" cy="1446530"/>
            <wp:effectExtent l="0" t="0" r="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drawing>
          <wp:inline distT="0" distB="0" distL="114300" distR="114300">
            <wp:extent cx="5271135" cy="2125980"/>
            <wp:effectExtent l="0" t="0" r="12065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第二种：指导教师申报学生选题</w:t>
      </w:r>
    </w:p>
    <w:p>
      <w:pPr>
        <w:numPr>
          <w:ilvl w:val="0"/>
          <w:numId w:val="0"/>
        </w:numPr>
        <w:spacing w:line="240" w:lineRule="auto"/>
      </w:pPr>
      <w:r>
        <w:drawing>
          <wp:inline distT="0" distB="0" distL="114300" distR="114300">
            <wp:extent cx="5784215" cy="2320290"/>
            <wp:effectExtent l="0" t="0" r="698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42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第三种：指导教师申报题目时直接指定学生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此种情况下，无需学生操作，题目审核通过后自动达成双选。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第二阶段：过程管理阶段</w:t>
      </w:r>
    </w:p>
    <w:p>
      <w:pPr>
        <w:numPr>
          <w:ilvl w:val="0"/>
          <w:numId w:val="0"/>
        </w:numPr>
        <w:spacing w:line="240" w:lineRule="auto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510540</wp:posOffset>
            </wp:positionV>
            <wp:extent cx="6379210" cy="2058035"/>
            <wp:effectExtent l="0" t="0" r="8890" b="1206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9210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一、流程图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二、具体操作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1.提交选题审批表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66040</wp:posOffset>
            </wp:positionV>
            <wp:extent cx="6038850" cy="2738120"/>
            <wp:effectExtent l="0" t="0" r="6350" b="508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2.提交中期检查</w:t>
      </w:r>
    </w:p>
    <w:p>
      <w:pPr>
        <w:numPr>
          <w:ilvl w:val="0"/>
          <w:numId w:val="0"/>
        </w:numPr>
        <w:spacing w:line="240" w:lineRule="auto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5958205" cy="4308475"/>
            <wp:effectExtent l="0" t="0" r="10795" b="952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3.提交初稿</w:t>
      </w:r>
    </w:p>
    <w:p>
      <w:pPr>
        <w:numPr>
          <w:ilvl w:val="0"/>
          <w:numId w:val="0"/>
        </w:numPr>
        <w:spacing w:line="240" w:lineRule="auto"/>
        <w:jc w:val="left"/>
      </w:pPr>
      <w:r>
        <w:drawing>
          <wp:inline distT="0" distB="0" distL="114300" distR="114300">
            <wp:extent cx="5266690" cy="2545080"/>
            <wp:effectExtent l="0" t="0" r="3810" b="762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77470</wp:posOffset>
            </wp:positionV>
            <wp:extent cx="5581015" cy="3296920"/>
            <wp:effectExtent l="0" t="0" r="6985" b="5080"/>
            <wp:wrapTopAndBottom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备注：初稿不参与检测，在一个审核流程结束后可以多次提交</w:t>
      </w:r>
    </w:p>
    <w:p>
      <w:pPr>
        <w:numPr>
          <w:ilvl w:val="0"/>
          <w:numId w:val="2"/>
        </w:numPr>
        <w:spacing w:line="240" w:lineRule="auto"/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提交论文检测稿</w:t>
      </w:r>
    </w:p>
    <w:p>
      <w:pPr>
        <w:numPr>
          <w:ilvl w:val="0"/>
          <w:numId w:val="0"/>
        </w:numPr>
        <w:spacing w:line="24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590675"/>
            <wp:effectExtent l="0" t="0" r="1079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40" w:lineRule="auto"/>
        <w:ind w:leftChars="0"/>
      </w:pPr>
      <w:r>
        <w:drawing>
          <wp:inline distT="0" distB="0" distL="114300" distR="114300">
            <wp:extent cx="5099050" cy="2232025"/>
            <wp:effectExtent l="0" t="0" r="635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r="16602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spacing w:line="240" w:lineRule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注：关键词、创新点、中文摘要、英文摘要、其他，无对应的内容填写无。此处上传的论文是待检测的论文。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jc w:val="center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第三阶段：评审答辩和成绩管理阶段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jc w:val="left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一、流程图</w:t>
      </w:r>
    </w:p>
    <w:p>
      <w:pPr>
        <w:numPr>
          <w:ilvl w:val="0"/>
          <w:numId w:val="0"/>
        </w:numPr>
        <w:spacing w:line="240" w:lineRule="auto"/>
        <w:rPr>
          <w:rFonts w:hint="default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880" cy="1096645"/>
            <wp:effectExtent l="0" t="0" r="7620" b="825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ind w:left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二、具体操作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ind w:leftChars="0"/>
        <w:jc w:val="left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查看自己所在答辩组和成绩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jc w:val="left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74295</wp:posOffset>
            </wp:positionV>
            <wp:extent cx="5653405" cy="2534920"/>
            <wp:effectExtent l="0" t="0" r="10795" b="5080"/>
            <wp:wrapTopAndBottom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atLeas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附加功能</w:t>
      </w:r>
    </w:p>
    <w:p>
      <w:pPr>
        <w:numPr>
          <w:ilvl w:val="0"/>
          <w:numId w:val="4"/>
        </w:numPr>
        <w:bidi w:val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绑定微信（点击绑定微信后，扫描二维码即可，下次登录可以微信登录）</w:t>
      </w:r>
    </w:p>
    <w:p>
      <w:pPr>
        <w:numPr>
          <w:ilvl w:val="0"/>
          <w:numId w:val="0"/>
        </w:numPr>
        <w:bidi w:val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drawing>
          <wp:inline distT="0" distB="0" distL="114300" distR="114300">
            <wp:extent cx="5496560" cy="1755140"/>
            <wp:effectExtent l="0" t="0" r="2540" b="1016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电子签名功能（上传电子签名后，需要学生签字的地方即可带电子签名）</w:t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3675" cy="2111375"/>
            <wp:effectExtent l="0" t="0" r="9525" b="9525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通知公告功能（在首页可以查看老师和学校发布的通知公告）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429250" cy="1665605"/>
            <wp:effectExtent l="0" t="0" r="6350" b="1079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jc w:val="left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微信提醒功能（绑定微信消息提醒功能后，微信可每天定时发送待办事项通知）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7325" cy="1866265"/>
            <wp:effectExtent l="0" t="0" r="3175" b="635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4"/>
        </w:numPr>
        <w:bidi w:val="0"/>
        <w:jc w:val="lef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APP端（学生可在手机端进行一些查看审核进度工作，点击app下载，扫描二维码即可）</w:t>
      </w:r>
    </w:p>
    <w:p>
      <w:pPr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037715"/>
            <wp:effectExtent l="0" t="0" r="10160" b="6985"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5C7FC1"/>
    <w:multiLevelType w:val="singleLevel"/>
    <w:tmpl w:val="805C7FC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13AFFF5"/>
    <w:multiLevelType w:val="singleLevel"/>
    <w:tmpl w:val="913AFF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555B6CC"/>
    <w:multiLevelType w:val="singleLevel"/>
    <w:tmpl w:val="A555B6C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3F21559"/>
    <w:multiLevelType w:val="singleLevel"/>
    <w:tmpl w:val="73F2155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4D495A"/>
    <w:rsid w:val="1A9E6D29"/>
    <w:rsid w:val="1CAA415B"/>
    <w:rsid w:val="2FF4405D"/>
    <w:rsid w:val="5DE94B97"/>
    <w:rsid w:val="6EEE72DE"/>
    <w:rsid w:val="704D495A"/>
    <w:rsid w:val="75007C1A"/>
    <w:rsid w:val="79574CEB"/>
    <w:rsid w:val="7D0B67A5"/>
    <w:rsid w:val="7E283882"/>
    <w:rsid w:val="7E68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2019-11-25T14:56:00Z</dcterms:created>
  <dc:creator>与鑫飞翔</dc:creator>
  <cp:lastModifiedBy>程丹</cp:lastModifiedBy>
  <dcterms:modified xsi:type="dcterms:W3CDTF">2020-11-11T06:58:55Z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