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/>
          <w:sz w:val="36"/>
          <w:szCs w:val="36"/>
        </w:rPr>
        <w:t>神州数码集团201</w:t>
      </w:r>
      <w:r>
        <w:rPr>
          <w:rFonts w:hint="eastAsia" w:ascii="微软雅黑" w:hAnsi="微软雅黑" w:eastAsia="微软雅黑"/>
          <w:sz w:val="36"/>
          <w:szCs w:val="36"/>
          <w:lang w:val="en-US" w:eastAsia="zh-CN"/>
        </w:rPr>
        <w:t>8</w:t>
      </w:r>
      <w:r>
        <w:rPr>
          <w:rFonts w:hint="eastAsia" w:ascii="微软雅黑" w:hAnsi="微软雅黑" w:eastAsia="微软雅黑"/>
          <w:sz w:val="36"/>
          <w:szCs w:val="36"/>
        </w:rPr>
        <w:t>校园招聘</w:t>
      </w:r>
    </w:p>
    <w:bookmarkEnd w:id="0"/>
    <w:p>
      <w:pPr>
        <w:jc w:val="center"/>
        <w:rPr>
          <w:rFonts w:hint="eastAsia" w:ascii="微软雅黑" w:hAnsi="微软雅黑" w:eastAsia="微软雅黑"/>
          <w:sz w:val="36"/>
          <w:szCs w:val="36"/>
        </w:rPr>
      </w:pPr>
    </w:p>
    <w:p>
      <w:pPr>
        <w:pStyle w:val="13"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招聘</w:t>
      </w:r>
      <w:r>
        <w:rPr>
          <w:rFonts w:ascii="微软雅黑" w:hAnsi="微软雅黑" w:eastAsia="微软雅黑" w:cs="宋体"/>
          <w:b/>
          <w:bCs/>
          <w:kern w:val="0"/>
          <w:sz w:val="28"/>
          <w:szCs w:val="28"/>
        </w:rPr>
        <w:t>职位</w:t>
      </w:r>
    </w:p>
    <w:p>
      <w:pPr>
        <w:rPr>
          <w:rFonts w:ascii="微软雅黑" w:hAnsi="微软雅黑" w:eastAsia="微软雅黑" w:cs="宋体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英才项目（</w:t>
      </w:r>
      <w:r>
        <w:rPr>
          <w:rFonts w:hint="eastAsia" w:ascii="微软雅黑" w:hAnsi="微软雅黑" w:eastAsia="微软雅黑"/>
          <w:b/>
          <w:sz w:val="28"/>
          <w:szCs w:val="28"/>
        </w:rPr>
        <w:t>北京</w:t>
      </w: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）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2973"/>
        <w:gridCol w:w="3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2973" w:type="dxa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3354" w:type="dxa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职能类</w:t>
            </w:r>
          </w:p>
        </w:tc>
        <w:tc>
          <w:tcPr>
            <w:tcW w:w="29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战略发展专员，市场专员，商务专员，财务专员，经营计划专员</w:t>
            </w:r>
          </w:p>
        </w:tc>
        <w:tc>
          <w:tcPr>
            <w:tcW w:w="3354" w:type="dxa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</w:rPr>
              <w:t>1、大学本科学历；2、良好的沟通能力、执行力；3、耐心细致，能承受工作压力；4、强烈的责任心和上进心；5、熟练使用Excel、PPT等office软件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销售类</w:t>
            </w:r>
          </w:p>
        </w:tc>
        <w:tc>
          <w:tcPr>
            <w:tcW w:w="2973" w:type="dxa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客户经理/专员，产品行销经理，</w:t>
            </w:r>
          </w:p>
        </w:tc>
        <w:tc>
          <w:tcPr>
            <w:tcW w:w="3354" w:type="dxa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</w:rPr>
              <w:t>1、具备良好的沟通能力、团队合作精神和敬业精神</w:t>
            </w:r>
          </w:p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</w:rPr>
              <w:t>2、具有独立分析及解决问题的能力，有较好的沟通和组织能力</w:t>
            </w:r>
          </w:p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</w:rPr>
              <w:t xml:space="preserve">3、高度认真负责的工作态度，有很强的抗压能力 </w:t>
            </w:r>
          </w:p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</w:rPr>
              <w:t xml:space="preserve">4、能够独立完成客户关系维护和提升工作        </w:t>
            </w:r>
          </w:p>
          <w:p>
            <w:pPr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</w:rPr>
              <w:t>5、全日制本科及以上应届毕业生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1081" w:firstLineChars="600"/>
              <w:jc w:val="both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研发类</w:t>
            </w:r>
          </w:p>
        </w:tc>
        <w:tc>
          <w:tcPr>
            <w:tcW w:w="2973" w:type="dxa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售后工程师，JAVA开发，信息管理工程师，大数据开发工程师</w:t>
            </w:r>
          </w:p>
        </w:tc>
        <w:tc>
          <w:tcPr>
            <w:tcW w:w="3354" w:type="dxa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</w:rPr>
              <w:t>1.本科学历，通讯、计算机专业优先</w:t>
            </w:r>
          </w:p>
          <w:p>
            <w:pPr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</w:rPr>
              <w:t>2.有较强的沟通能力和学习能力，有责任心、团队意识，抗压能力强。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技术服务类</w:t>
            </w:r>
          </w:p>
        </w:tc>
        <w:tc>
          <w:tcPr>
            <w:tcW w:w="2973" w:type="dxa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云计算工程师，售前工程师，技术支持工程师，售后工程师</w:t>
            </w:r>
          </w:p>
        </w:tc>
        <w:tc>
          <w:tcPr>
            <w:tcW w:w="3354" w:type="dxa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</w:rPr>
              <w:t>1.本科学历，计算机\网络\数学\统计\电力专业优先</w:t>
            </w:r>
          </w:p>
          <w:p>
            <w:pPr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vertAlign w:val="baseline"/>
              </w:rPr>
              <w:t>2.学习能力强，沟通能力强，积极主动,上进心强。</w:t>
            </w:r>
          </w:p>
        </w:tc>
      </w:tr>
    </w:tbl>
    <w:p>
      <w:pPr>
        <w:jc w:val="center"/>
        <w:rPr>
          <w:rFonts w:ascii="微软雅黑" w:hAnsi="微软雅黑" w:eastAsia="微软雅黑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/>
          <w:b/>
          <w:bCs/>
          <w:szCs w:val="21"/>
          <w:lang w:val="en-US" w:eastAsia="zh-CN"/>
        </w:rPr>
      </w:pPr>
    </w:p>
    <w:p>
      <w:pPr>
        <w:pStyle w:val="13"/>
        <w:numPr>
          <w:ilvl w:val="0"/>
          <w:numId w:val="1"/>
        </w:numPr>
        <w:ind w:firstLineChars="0"/>
        <w:jc w:val="left"/>
        <w:rPr>
          <w:rFonts w:ascii="微软雅黑" w:hAnsi="微软雅黑" w:eastAsia="微软雅黑" w:cs="宋体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招聘</w:t>
      </w:r>
      <w:r>
        <w:rPr>
          <w:rFonts w:ascii="微软雅黑" w:hAnsi="微软雅黑" w:eastAsia="微软雅黑" w:cs="宋体"/>
          <w:b/>
          <w:bCs/>
          <w:kern w:val="0"/>
          <w:sz w:val="28"/>
          <w:szCs w:val="28"/>
        </w:rPr>
        <w:t>流程</w:t>
      </w:r>
    </w:p>
    <w:p>
      <w:pPr>
        <w:ind w:left="840" w:leftChars="400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投递</w:t>
      </w:r>
      <w:r>
        <w:rPr>
          <w:rFonts w:ascii="微软雅黑" w:hAnsi="微软雅黑" w:eastAsia="微软雅黑"/>
          <w:bCs/>
          <w:szCs w:val="21"/>
        </w:rPr>
        <w:t>简历——</w:t>
      </w:r>
      <w:r>
        <w:rPr>
          <w:rFonts w:hint="eastAsia" w:ascii="微软雅黑" w:hAnsi="微软雅黑" w:eastAsia="微软雅黑"/>
          <w:bCs/>
          <w:szCs w:val="21"/>
        </w:rPr>
        <w:t>在线</w:t>
      </w:r>
      <w:r>
        <w:rPr>
          <w:rFonts w:ascii="微软雅黑" w:hAnsi="微软雅黑" w:eastAsia="微软雅黑"/>
          <w:bCs/>
          <w:szCs w:val="21"/>
        </w:rPr>
        <w:t>测评——面试——offer发放</w:t>
      </w:r>
    </w:p>
    <w:p>
      <w:pPr>
        <w:pStyle w:val="13"/>
        <w:numPr>
          <w:ilvl w:val="0"/>
          <w:numId w:val="1"/>
        </w:numPr>
        <w:ind w:firstLineChars="0"/>
        <w:jc w:val="left"/>
        <w:rPr>
          <w:rFonts w:ascii="微软雅黑" w:hAnsi="微软雅黑" w:eastAsia="微软雅黑" w:cs="宋体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集团简介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 w:firstLineChars="400"/>
        <w:jc w:val="left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  <w:bCs/>
          <w:szCs w:val="21"/>
        </w:rPr>
        <w:t>神州数码集团</w:t>
      </w:r>
      <w:r>
        <w:rPr>
          <w:rFonts w:hint="eastAsia" w:ascii="微软雅黑" w:hAnsi="微软雅黑" w:eastAsia="微软雅黑"/>
          <w:bCs/>
          <w:szCs w:val="21"/>
        </w:rPr>
        <w:t>（</w:t>
      </w:r>
      <w:r>
        <w:rPr>
          <w:rFonts w:ascii="微软雅黑" w:hAnsi="微软雅黑" w:eastAsia="微软雅黑"/>
          <w:bCs/>
          <w:szCs w:val="21"/>
        </w:rPr>
        <w:t>股票代码000034.SZ</w:t>
      </w:r>
      <w:r>
        <w:rPr>
          <w:rFonts w:hint="eastAsia" w:ascii="微软雅黑" w:hAnsi="微软雅黑" w:eastAsia="微软雅黑"/>
          <w:bCs/>
          <w:szCs w:val="21"/>
        </w:rPr>
        <w:t>）始终秉承数字化中国的理想与使命，坚持持续创新，先后荣获国家级火炬计划重点高新技术企业称号、北京市高新技术企业称号、中关村高新技术企业称号，软件开发获得CMMI4级认证，软件服务水平通过ISO20000和ISO27001认证，并在北京、武汉、</w:t>
      </w:r>
      <w:r>
        <w:rPr>
          <w:rFonts w:ascii="微软雅黑" w:hAnsi="微软雅黑" w:eastAsia="微软雅黑"/>
          <w:bCs/>
          <w:szCs w:val="21"/>
        </w:rPr>
        <w:t>深圳、上海</w:t>
      </w:r>
      <w:r>
        <w:rPr>
          <w:rFonts w:hint="eastAsia" w:ascii="微软雅黑" w:hAnsi="微软雅黑" w:eastAsia="微软雅黑"/>
          <w:bCs/>
          <w:szCs w:val="21"/>
        </w:rPr>
        <w:t>建成四个大型研发中心，是北京市“十百千工程”中，四家千亿核心企业之一。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 w:firstLineChars="400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神州数码集团致力于在国家自主可控政策的指引下，充分利用互联网、云计算、大数据等新型技术，为中国广大企业用户和个人用户提供云到端的产品、技术解决方案及服务，打造中国最大的IT领域新生态，成为中国最大的、自主可控的云计算基础设施产品和服务供应商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 w:firstLineChars="400"/>
        <w:jc w:val="lef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面向未来，神州数码集团将继续通过专业化与多元化的IT产品和服务，释放信息技术的力量，把信息技术价值转化为客户价值，推动中国信息化建设进程。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微软雅黑" w:hAnsi="微软雅黑" w:eastAsia="微软雅黑"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/>
          <w:bCs/>
          <w:sz w:val="44"/>
          <w:szCs w:val="44"/>
          <w:lang w:val="en-US" w:eastAsia="zh-CN"/>
        </w:rPr>
        <w:t>宣讲会地点： 天津大学卫津路校区23号楼214室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微软雅黑" w:hAnsi="微软雅黑" w:eastAsia="微软雅黑"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/>
          <w:bCs/>
          <w:sz w:val="44"/>
          <w:szCs w:val="44"/>
          <w:lang w:val="en-US" w:eastAsia="zh-CN"/>
        </w:rPr>
        <w:t>时间10月26日 18：30——21:00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 w:firstLineChars="400"/>
        <w:jc w:val="left"/>
        <w:rPr>
          <w:rFonts w:hint="eastAsia" w:ascii="微软雅黑" w:hAnsi="微软雅黑" w:eastAsia="微软雅黑"/>
          <w:bCs/>
          <w:szCs w:val="21"/>
          <w:lang w:val="en-US" w:eastAsia="zh-CN"/>
        </w:rPr>
      </w:pPr>
      <w:r>
        <w:rPr>
          <w:rFonts w:hint="eastAsia" w:ascii="微软雅黑" w:hAnsi="微软雅黑" w:eastAsia="微软雅黑"/>
          <w:bCs/>
          <w:szCs w:val="21"/>
          <w:lang w:val="en-US" w:eastAsia="zh-CN"/>
        </w:rPr>
        <w:t xml:space="preserve">  </w:t>
      </w:r>
    </w:p>
    <w:p>
      <w:pPr>
        <w:pStyle w:val="13"/>
        <w:ind w:firstLine="0" w:firstLineChars="0"/>
        <w:jc w:val="righ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pStyle w:val="13"/>
        <w:ind w:firstLine="0" w:firstLineChars="0"/>
        <w:jc w:val="right"/>
        <w:rPr>
          <w:rFonts w:ascii="微软雅黑" w:hAnsi="微软雅黑" w:eastAsia="微软雅黑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更多</w:t>
      </w:r>
      <w:r>
        <w:rPr>
          <w:rFonts w:ascii="微软雅黑" w:hAnsi="微软雅黑" w:eastAsia="微软雅黑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资讯请关注</w:t>
      </w:r>
      <w:r>
        <w:rPr>
          <w:rFonts w:hint="eastAsia" w:ascii="微软雅黑" w:hAnsi="微软雅黑" w:eastAsia="微软雅黑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【神州</w:t>
      </w:r>
      <w:r>
        <w:rPr>
          <w:rFonts w:ascii="微软雅黑" w:hAnsi="微软雅黑" w:eastAsia="微软雅黑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数码</w:t>
      </w:r>
      <w:r>
        <w:rPr>
          <w:rFonts w:hint="eastAsia" w:ascii="微软雅黑" w:hAnsi="微软雅黑" w:eastAsia="微软雅黑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HR】</w:t>
      </w:r>
    </w:p>
    <w:p>
      <w:pPr>
        <w:pStyle w:val="13"/>
        <w:wordWrap w:val="0"/>
        <w:ind w:firstLine="0" w:firstLineChars="0"/>
        <w:jc w:val="right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304925" cy="1304925"/>
            <wp:effectExtent l="0" t="0" r="9525" b="9525"/>
            <wp:docPr id="1" name="图片 1" descr="E:\微信\微信logo\神州数码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微信\微信logo\神州数码H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5BCD"/>
    <w:multiLevelType w:val="multilevel"/>
    <w:tmpl w:val="4E085BCD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D6"/>
    <w:rsid w:val="00003B8C"/>
    <w:rsid w:val="000233C5"/>
    <w:rsid w:val="00041A3D"/>
    <w:rsid w:val="00130A1A"/>
    <w:rsid w:val="001D0053"/>
    <w:rsid w:val="002E69EA"/>
    <w:rsid w:val="00351009"/>
    <w:rsid w:val="00397178"/>
    <w:rsid w:val="003C6655"/>
    <w:rsid w:val="003E1FC6"/>
    <w:rsid w:val="003E3151"/>
    <w:rsid w:val="0042111E"/>
    <w:rsid w:val="004254FA"/>
    <w:rsid w:val="004364C3"/>
    <w:rsid w:val="004407BE"/>
    <w:rsid w:val="00457F57"/>
    <w:rsid w:val="00490F96"/>
    <w:rsid w:val="004A1951"/>
    <w:rsid w:val="004D1EFE"/>
    <w:rsid w:val="004D6344"/>
    <w:rsid w:val="00506F5C"/>
    <w:rsid w:val="00524D29"/>
    <w:rsid w:val="005322EC"/>
    <w:rsid w:val="00575A23"/>
    <w:rsid w:val="005D0135"/>
    <w:rsid w:val="00612574"/>
    <w:rsid w:val="00626106"/>
    <w:rsid w:val="00630FC1"/>
    <w:rsid w:val="00652113"/>
    <w:rsid w:val="00665482"/>
    <w:rsid w:val="0070748E"/>
    <w:rsid w:val="007945D6"/>
    <w:rsid w:val="00840F80"/>
    <w:rsid w:val="00853CDB"/>
    <w:rsid w:val="00865B8D"/>
    <w:rsid w:val="00890832"/>
    <w:rsid w:val="008A3033"/>
    <w:rsid w:val="00902E59"/>
    <w:rsid w:val="0092120E"/>
    <w:rsid w:val="00925ACB"/>
    <w:rsid w:val="00971174"/>
    <w:rsid w:val="00972014"/>
    <w:rsid w:val="009863EE"/>
    <w:rsid w:val="009F38E9"/>
    <w:rsid w:val="00A00F95"/>
    <w:rsid w:val="00A010BC"/>
    <w:rsid w:val="00A42941"/>
    <w:rsid w:val="00A441A6"/>
    <w:rsid w:val="00A52804"/>
    <w:rsid w:val="00A55177"/>
    <w:rsid w:val="00A65AC1"/>
    <w:rsid w:val="00A77C87"/>
    <w:rsid w:val="00A822FF"/>
    <w:rsid w:val="00A86CF7"/>
    <w:rsid w:val="00AC1994"/>
    <w:rsid w:val="00AF7539"/>
    <w:rsid w:val="00B34502"/>
    <w:rsid w:val="00B439BD"/>
    <w:rsid w:val="00B44F9B"/>
    <w:rsid w:val="00B93773"/>
    <w:rsid w:val="00BB1B32"/>
    <w:rsid w:val="00BE2C6F"/>
    <w:rsid w:val="00C558B3"/>
    <w:rsid w:val="00CC07BA"/>
    <w:rsid w:val="00CD57E4"/>
    <w:rsid w:val="00CE1097"/>
    <w:rsid w:val="00CF6E2B"/>
    <w:rsid w:val="00D45435"/>
    <w:rsid w:val="00D61959"/>
    <w:rsid w:val="00DA15FC"/>
    <w:rsid w:val="00DE29C6"/>
    <w:rsid w:val="00DE3C29"/>
    <w:rsid w:val="00DF22BF"/>
    <w:rsid w:val="00E63F25"/>
    <w:rsid w:val="00E70DD6"/>
    <w:rsid w:val="00EA2F46"/>
    <w:rsid w:val="00F52449"/>
    <w:rsid w:val="00F823F2"/>
    <w:rsid w:val="00F94142"/>
    <w:rsid w:val="00FC6F49"/>
    <w:rsid w:val="00FD03CB"/>
    <w:rsid w:val="00FD6994"/>
    <w:rsid w:val="0B1E784E"/>
    <w:rsid w:val="0DA635E5"/>
    <w:rsid w:val="10506751"/>
    <w:rsid w:val="15486099"/>
    <w:rsid w:val="15842505"/>
    <w:rsid w:val="16AF4FC0"/>
    <w:rsid w:val="1BB776BC"/>
    <w:rsid w:val="22F76F06"/>
    <w:rsid w:val="234D14BC"/>
    <w:rsid w:val="267C55DE"/>
    <w:rsid w:val="29FF2DDA"/>
    <w:rsid w:val="31313210"/>
    <w:rsid w:val="3136342D"/>
    <w:rsid w:val="314A1743"/>
    <w:rsid w:val="31E91D82"/>
    <w:rsid w:val="32D77309"/>
    <w:rsid w:val="332B0E9F"/>
    <w:rsid w:val="3453030C"/>
    <w:rsid w:val="3AAD03B1"/>
    <w:rsid w:val="3D511B73"/>
    <w:rsid w:val="465A07AB"/>
    <w:rsid w:val="4B24089F"/>
    <w:rsid w:val="53AA23E2"/>
    <w:rsid w:val="55994186"/>
    <w:rsid w:val="59D4539B"/>
    <w:rsid w:val="5A746F9E"/>
    <w:rsid w:val="61D1146A"/>
    <w:rsid w:val="6292328E"/>
    <w:rsid w:val="62F76D3E"/>
    <w:rsid w:val="64334D88"/>
    <w:rsid w:val="6C031D5F"/>
    <w:rsid w:val="70D615D7"/>
    <w:rsid w:val="72C55C99"/>
    <w:rsid w:val="7B3C5F61"/>
    <w:rsid w:val="7E20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2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5">
    <w:name w:val="eng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DB9FD0-070F-4EBB-A760-63FB0F6ADD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DC</Company>
  <Pages>2</Pages>
  <Words>115</Words>
  <Characters>659</Characters>
  <Lines>5</Lines>
  <Paragraphs>1</Paragraphs>
  <ScaleCrop>false</ScaleCrop>
  <LinksUpToDate>false</LinksUpToDate>
  <CharactersWithSpaces>773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2017-03-01T11:33:00Z</dcterms:created>
  <dc:creator>吕亚慧</dc:creator>
  <cp:lastModifiedBy>追颩╰☆╮帥</cp:lastModifiedBy>
  <dcterms:modified xsi:type="dcterms:W3CDTF">2017-10-25T08:59:21Z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